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1807CE" w:rsidRDefault="001807CE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462" w:rsidRDefault="00A81AF0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1807CE" w:rsidRPr="001807CE">
        <w:rPr>
          <w:rFonts w:ascii="Times New Roman" w:hAnsi="Times New Roman" w:cs="Times New Roman"/>
          <w:b/>
          <w:sz w:val="24"/>
          <w:szCs w:val="24"/>
        </w:rPr>
        <w:t xml:space="preserve">Поставка наборов реагентов  для выявления антител классов </w:t>
      </w:r>
      <w:proofErr w:type="spellStart"/>
      <w:r w:rsidR="001807CE" w:rsidRPr="001807CE">
        <w:rPr>
          <w:rFonts w:ascii="Times New Roman" w:hAnsi="Times New Roman" w:cs="Times New Roman"/>
          <w:b/>
          <w:sz w:val="24"/>
          <w:szCs w:val="24"/>
        </w:rPr>
        <w:t>IgG</w:t>
      </w:r>
      <w:proofErr w:type="spellEnd"/>
      <w:r w:rsidR="001807CE" w:rsidRPr="001807CE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1807CE" w:rsidRPr="001807CE">
        <w:rPr>
          <w:rFonts w:ascii="Times New Roman" w:hAnsi="Times New Roman" w:cs="Times New Roman"/>
          <w:b/>
          <w:sz w:val="24"/>
          <w:szCs w:val="24"/>
        </w:rPr>
        <w:t>IgM</w:t>
      </w:r>
      <w:proofErr w:type="spellEnd"/>
      <w:r w:rsidR="001807CE" w:rsidRPr="001807CE">
        <w:rPr>
          <w:rFonts w:ascii="Times New Roman" w:hAnsi="Times New Roman" w:cs="Times New Roman"/>
          <w:b/>
          <w:sz w:val="24"/>
          <w:szCs w:val="24"/>
        </w:rPr>
        <w:t xml:space="preserve"> к </w:t>
      </w:r>
      <w:proofErr w:type="spellStart"/>
      <w:r w:rsidR="001807CE" w:rsidRPr="001807CE">
        <w:rPr>
          <w:rFonts w:ascii="Times New Roman" w:hAnsi="Times New Roman" w:cs="Times New Roman"/>
          <w:b/>
          <w:sz w:val="24"/>
          <w:szCs w:val="24"/>
        </w:rPr>
        <w:t>коронавирусу</w:t>
      </w:r>
      <w:proofErr w:type="spellEnd"/>
      <w:r w:rsidR="001807CE" w:rsidRPr="001807CE">
        <w:rPr>
          <w:rFonts w:ascii="Times New Roman" w:hAnsi="Times New Roman" w:cs="Times New Roman"/>
          <w:b/>
          <w:sz w:val="24"/>
          <w:szCs w:val="24"/>
        </w:rPr>
        <w:t xml:space="preserve"> SARS-CoV-2</w:t>
      </w:r>
    </w:p>
    <w:p w:rsidR="00F54462" w:rsidRDefault="00F54462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79" w:type="dxa"/>
        <w:tblInd w:w="93" w:type="dxa"/>
        <w:tblLook w:val="04A0" w:firstRow="1" w:lastRow="0" w:firstColumn="1" w:lastColumn="0" w:noHBand="0" w:noVBand="1"/>
      </w:tblPr>
      <w:tblGrid>
        <w:gridCol w:w="915"/>
        <w:gridCol w:w="3065"/>
        <w:gridCol w:w="7759"/>
        <w:gridCol w:w="950"/>
        <w:gridCol w:w="1690"/>
      </w:tblGrid>
      <w:tr w:rsidR="001807CE" w:rsidRPr="001807CE" w:rsidTr="001807CE">
        <w:trPr>
          <w:trHeight w:val="45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 товара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</w:t>
            </w: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изм.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1807CE" w:rsidRPr="001807CE" w:rsidTr="001807CE">
        <w:trPr>
          <w:trHeight w:val="374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иммуноферментного выявления антител  класса  G к SARS-CoV-2 для диагностики COVID-19</w:t>
            </w:r>
          </w:p>
        </w:tc>
        <w:tc>
          <w:tcPr>
            <w:tcW w:w="7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Назначение: для иммуноферментного выявления антител  класса  G к SARS-CoV-2 для диагностики COVID-19. Количество выполняемых тестов не менее  96. Метод: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двухстадийный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без предварительной промывки планшета. Объем образца не более 10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мкл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Рабочее разведение образца не менее 1:100. Рабочий раствор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конъюгата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жидкий, готовый, не требующий дополнительного разведения - наличие. Рабочий раствор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тетраметилбензидина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жидкий, готовый, не требующий дополнительного разведения - наличие. Дополнительные компоненты (разовые емкости для растворов, наконечники для пипеток, клейкая пленка для планшета, планшет для предварительного разведения образцов) – наличие. Температура инкубации с сыворотками и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конъюгатом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37°С. Измерение результатов исследования в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двухволновом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режиме с использованием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референсной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длины волны. Возможность определение титра антител в положительных образцах. </w:t>
            </w:r>
            <w:proofErr w:type="gram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Дробное</w:t>
            </w:r>
            <w:proofErr w:type="gram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использования набора после вскрытия на протяжении всего срока годности набора.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807CE" w:rsidRPr="001807CE" w:rsidTr="001807CE">
        <w:trPr>
          <w:trHeight w:val="3521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иммуноферментного выявления антител  класса  М к SARS-CoV-2 для диагностики COVID-19</w:t>
            </w:r>
          </w:p>
        </w:tc>
        <w:tc>
          <w:tcPr>
            <w:tcW w:w="7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Назначение: для иммуноферментного выявления антител  класса  М к SARS-CoV-2 для диагностики COVID-19. Количество выполняемых тестов не менее  96. Метод: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двухстадийный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без предварительной промывки планшета. Объем образца не более 10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мкл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Рабочее разведение образца не менее 1:100. Рабочий раствор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конъюгата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жидкий, готовый, не требующий дополнительного разведения - наличие. Рабочий раствор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тетраметилбензидина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жидкий, готовый, не требующий дополнительного разведения - наличие. Дополнительные компоненты (разовые емкости для растворов, наконечники для пипеток, клейкая пленка для планшета, планшет для предварительного разведения образцов) – наличие. Температура инкубации с сыворотками и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конъюгатом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37°С. Измерение результатов исследования в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двухволновом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режиме с использованием </w:t>
            </w:r>
            <w:proofErr w:type="spell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референсной</w:t>
            </w:r>
            <w:proofErr w:type="spell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длины волны. </w:t>
            </w:r>
            <w:proofErr w:type="gram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Дробное</w:t>
            </w:r>
            <w:proofErr w:type="gram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использования набора после вскрытия на протяжении всего срока годности набора.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абор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CE" w:rsidRPr="001807CE" w:rsidRDefault="001807CE" w:rsidP="001807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6E43E5" w:rsidRPr="006E43E5" w:rsidRDefault="006E43E5">
      <w:pPr>
        <w:rPr>
          <w:rFonts w:ascii="Times New Roman" w:hAnsi="Times New Roman" w:cs="Times New Roman"/>
          <w:b/>
          <w:sz w:val="24"/>
          <w:szCs w:val="24"/>
        </w:rPr>
      </w:pPr>
    </w:p>
    <w:sectPr w:rsidR="006E43E5" w:rsidRPr="006E43E5" w:rsidSect="001807C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807CE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</cp:revision>
  <dcterms:created xsi:type="dcterms:W3CDTF">2020-06-10T04:40:00Z</dcterms:created>
  <dcterms:modified xsi:type="dcterms:W3CDTF">2020-07-02T10:08:00Z</dcterms:modified>
</cp:coreProperties>
</file>